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567-2806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Норова </w:t>
      </w:r>
      <w:r>
        <w:rPr>
          <w:rFonts w:ascii="Times New Roman" w:eastAsia="Times New Roman" w:hAnsi="Times New Roman" w:cs="Times New Roman"/>
        </w:rPr>
        <w:t>Зиёдулло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Шермахмадовича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неработающего (со слов),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Норов З.Ш.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Солнечная</w:t>
      </w:r>
      <w:r>
        <w:rPr>
          <w:rFonts w:ascii="Times New Roman" w:eastAsia="Times New Roman" w:hAnsi="Times New Roman" w:cs="Times New Roman"/>
        </w:rPr>
        <w:t xml:space="preserve"> д.20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18810586250312017795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Норов З.Ш.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Норова З.Ш.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Норова З.Ш.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18810586250312017795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18810586250312017795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25.03.2025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26.05.2025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Норова З.Ш.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545705 от 27.05.2025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18810586250312017795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ГИС ГМП по состоянию на 30.05.2025, согласно которой штраф уплачен 27.05.2025, то есть с нарушением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Норова З.Ш.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Норова З.Ш.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Норова </w:t>
      </w:r>
      <w:r>
        <w:rPr>
          <w:rFonts w:ascii="Times New Roman" w:eastAsia="Times New Roman" w:hAnsi="Times New Roman" w:cs="Times New Roman"/>
        </w:rPr>
        <w:t>Зиёдулло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Шермахмадовича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0412365400805005672520157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